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AC" w:rsidRPr="00F53FAC" w:rsidRDefault="00F53FAC" w:rsidP="00F53FA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3F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УО вправе применять размер платы за содержание жилого помещения, который утвердил орган МСУ, если собственники несколько лет не утверждают его?</w:t>
      </w:r>
    </w:p>
    <w:p w:rsidR="00F53FAC" w:rsidRPr="0085406C" w:rsidRDefault="00F53FAC" w:rsidP="00F5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зависит от формулировок решения общего собрания собственников, на котором последний раз утверждали размер платы за содержание жилого помещения. </w:t>
      </w:r>
    </w:p>
    <w:p w:rsidR="00F53FAC" w:rsidRPr="00F53FAC" w:rsidRDefault="00F53FAC" w:rsidP="00F5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F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 решении была формулировка «… утвердить на 201… год плату за содержание жилого помещения в размере… руб. за 1 кв. м общей площади помещения…», то в последующие годы УО вправе применять размер платы за содержание жилого помещения, установленный органом МСУ для МКД, в которых собственники не приняли решение об утверждении размера платы.</w:t>
      </w:r>
      <w:proofErr w:type="gramEnd"/>
      <w:r w:rsidRPr="00F5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правило следует из </w:t>
      </w:r>
      <w:hyperlink r:id="rId6" w:anchor="/document/99/901919946/ZAP27P03FQ/" w:history="1">
        <w:r w:rsidRPr="00F53F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4</w:t>
        </w:r>
      </w:hyperlink>
      <w:r w:rsidRPr="00F5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158 Жилищного кодекса.</w:t>
      </w:r>
    </w:p>
    <w:p w:rsidR="00F53FAC" w:rsidRPr="00F53FAC" w:rsidRDefault="00F53FAC" w:rsidP="00F5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же была формулировка «… утвердить плату за содержание жилого помещения в размере… руб. за 1 кв. м общей площади помещения…», то УО продолжает применять утвержденный размер платы, пока собрание не примет другое решение.</w:t>
      </w:r>
    </w:p>
    <w:p w:rsidR="00F53FAC" w:rsidRPr="00F53FAC" w:rsidRDefault="00F53FAC" w:rsidP="00F5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 содержание жилого помещения в МКД, где не созданы ТСЖ, ЖСК, ЖК, определяют собственники помещений на общем собрании с учетом предложений УО (</w:t>
      </w:r>
      <w:hyperlink r:id="rId7" w:anchor="/document/99/901919946/XA00M542MQ/" w:history="1">
        <w:r w:rsidRPr="00F53F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7 ст. 156 ЖК</w:t>
        </w:r>
      </w:hyperlink>
      <w:r w:rsidRPr="00F53FAC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УО не вправе в одностороннем порядке изменять размер платы и начислять плату в размере большем, чем определено в договоре управления (</w:t>
      </w:r>
      <w:hyperlink r:id="rId8" w:anchor="/document/96/456075119/ZAP27D03HC/" w:history="1">
        <w:r w:rsidRPr="00F53F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17 постановления Пленума Верховного суда от 27.06.2017 № 22</w:t>
        </w:r>
      </w:hyperlink>
      <w:r w:rsidRPr="00F53F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53FAC" w:rsidRPr="00F53FAC" w:rsidRDefault="00F53FAC" w:rsidP="00F5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средств на содержание общего имущества не считают основанием для освобождения УО от ответственности за ненадлежащее исполнение договора управления МКД, это ее предпринимательский риск (</w:t>
      </w:r>
      <w:hyperlink r:id="rId9" w:anchor="/document/96/902243838/" w:history="1">
        <w:r w:rsidRPr="00F53F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Пленума ВАС от 29.09.2010 № 6464/10</w:t>
        </w:r>
      </w:hyperlink>
      <w:r w:rsidRPr="00F53F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53FAC" w:rsidRPr="00F53FAC" w:rsidRDefault="00F53FAC" w:rsidP="00F5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утвержденный собранием размер платы не позволяет УО выполнять весь перечень работ и услуг по договору управления, рекомендуем:</w:t>
      </w:r>
    </w:p>
    <w:p w:rsidR="00F53FAC" w:rsidRPr="00F53FAC" w:rsidRDefault="00F53FAC" w:rsidP="00F53F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об этом совет МКД и собственников помещений и предупредить о возможном досрочном расторжении договора управления МКД;</w:t>
      </w:r>
    </w:p>
    <w:p w:rsidR="00F53FAC" w:rsidRPr="00F53FAC" w:rsidRDefault="00F53FAC" w:rsidP="00F53F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повторное собрание с вопросом повестки дня об утверждении необходимого размера платы или о сборе средств на компенсацию УО дополнительного объема работ;</w:t>
      </w:r>
    </w:p>
    <w:p w:rsidR="00F53FAC" w:rsidRPr="00F53FAC" w:rsidRDefault="00F53FAC" w:rsidP="00F53F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A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через суд потраченные средства, если собственники не приняли решения о компенсации затрат УО.</w:t>
      </w:r>
    </w:p>
    <w:p w:rsidR="00F53FAC" w:rsidRPr="00F53FAC" w:rsidRDefault="00F53FAC" w:rsidP="00F5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7A" w:rsidRPr="007B017A" w:rsidRDefault="007B017A" w:rsidP="007B01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01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УО вправе разместить в лифте МКД зеркала с рекламой, если на это нет решения собрания собственников?</w:t>
      </w:r>
    </w:p>
    <w:p w:rsidR="007B017A" w:rsidRPr="007B017A" w:rsidRDefault="007B017A" w:rsidP="007B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 вправе.</w:t>
      </w:r>
    </w:p>
    <w:p w:rsidR="007B017A" w:rsidRPr="007B017A" w:rsidRDefault="007B017A" w:rsidP="007B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Лифт относится к общему имуществу собственников помещений в МКД. Передать общее имущество в пользование третьим лицам, в том числе для размещения рекламы, можно только на основании решения общего собрания таких собственников. Такое правило следует из ч. </w:t>
      </w:r>
      <w:hyperlink r:id="rId10" w:anchor="/document/99/901919946/XA00M7C2N3/" w:history="1">
        <w:r w:rsidRPr="007B0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7B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/document/99/901919946/XA00MCA2NP/" w:history="1">
        <w:r w:rsidRPr="007B0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7B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36 и </w:t>
      </w:r>
      <w:hyperlink r:id="rId12" w:anchor="/document/99/901919946/XA00MDU2O2/" w:history="1">
        <w:r w:rsidRPr="007B0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</w:t>
        </w:r>
      </w:hyperlink>
      <w:r w:rsidRPr="007B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2 ст. 44 Жилищного кодекса, </w:t>
      </w:r>
      <w:hyperlink r:id="rId13" w:anchor="/document/99/542635621/ZAP1R503A9/" w:history="1">
        <w:r w:rsidRPr="007B0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5</w:t>
        </w:r>
      </w:hyperlink>
      <w:r w:rsidRPr="007B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19 Федерального закона от 13.03.2006 № 38-ФЗ «О рекламе».</w:t>
      </w:r>
    </w:p>
    <w:p w:rsidR="007B017A" w:rsidRPr="007B017A" w:rsidRDefault="007B017A" w:rsidP="007B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может наделить УО полномочиями на право заключать договоры пользования общим имуществом с третьими лицами от имени собственников (</w:t>
      </w:r>
      <w:hyperlink r:id="rId14" w:anchor="/document/99/901919946/XA00MEG2O5/" w:history="1">
        <w:r w:rsidRPr="007B0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3.1 ч. 2 ст. 44 ЖК</w:t>
        </w:r>
      </w:hyperlink>
      <w:r w:rsidRPr="007B01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017A" w:rsidRPr="007B017A" w:rsidRDefault="007B017A" w:rsidP="007B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незаконное размещение рекламы на общем имуществе УО и ее должностных лиц могут привлечь к административной ответственности по </w:t>
      </w:r>
      <w:hyperlink r:id="rId15" w:anchor="/document/99/542634519/ZAP1QTM37J/" w:history="1">
        <w:r w:rsidRPr="007B0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</w:t>
        </w:r>
      </w:hyperlink>
      <w:r w:rsidRPr="007B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14.3 КоАП. Орган ГЖН может выдать УО предписание о демонтаже рекламных конструкций, за неисполнение которого предусмотрен штраф (</w:t>
      </w:r>
      <w:hyperlink r:id="rId16" w:anchor="/document/99/542634519/XA00RTS2PH/" w:history="1">
        <w:r w:rsidRPr="007B0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24 ст. 19.5 КоАП</w:t>
        </w:r>
      </w:hyperlink>
      <w:r w:rsidRPr="007B017A">
        <w:rPr>
          <w:rFonts w:ascii="Times New Roman" w:eastAsia="Times New Roman" w:hAnsi="Times New Roman" w:cs="Times New Roman"/>
          <w:sz w:val="24"/>
          <w:szCs w:val="24"/>
          <w:lang w:eastAsia="ru-RU"/>
        </w:rPr>
        <w:t>). В некоторых случаях УО могут привлечь к уголовной ответственности за самоуправство по </w:t>
      </w:r>
      <w:hyperlink r:id="rId17" w:anchor="/document/99/542632899/ZAP1UHU3AG/" w:history="1">
        <w:r w:rsidRPr="007B0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330</w:t>
        </w:r>
      </w:hyperlink>
      <w:r w:rsidRPr="007B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 — например, если УО причинила существенный вред.</w:t>
      </w:r>
    </w:p>
    <w:p w:rsidR="007B017A" w:rsidRPr="0085406C" w:rsidRDefault="007B017A" w:rsidP="007B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D0" w:rsidRPr="0085406C" w:rsidRDefault="00AE22D0" w:rsidP="007B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D0" w:rsidRPr="00AE22D0" w:rsidRDefault="00AE22D0" w:rsidP="00AE22D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22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Изменение. Право на экономию ограничили</w:t>
      </w:r>
      <w:r w:rsidRPr="00AE22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новыми критериями</w:t>
      </w:r>
    </w:p>
    <w:p w:rsidR="00252B42" w:rsidRPr="00252B42" w:rsidRDefault="00252B42" w:rsidP="00594A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</w:t>
      </w:r>
      <w:hyperlink r:id="rId18" w:history="1">
        <w:r w:rsidRPr="00252B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12 ст. 162</w:t>
        </w:r>
      </w:hyperlink>
      <w:r w:rsidRPr="0025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 РФ предпринята попытка урегулировать сложившиеся на практике правоотношения между УК и собственниками помещений в МКД. Итак, в этой </w:t>
      </w:r>
      <w:hyperlink r:id="rId19" w:history="1">
        <w:r w:rsidRPr="00252B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норме</w:t>
        </w:r>
      </w:hyperlink>
      <w:r w:rsidRPr="0025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говорится об экономии, полученной УК в результате исполнения договора управления в ситуации, когда фактические расходы УК оказались меньше тех, которые учитывались при установлении размера платы за содержание жилого помещения, при условии оказания (выполнения) всех услуг (работ) по содержанию и ремонту общего имущества, предусмотренных договором. Причем новое правило распространяется на случаи, когда такая экономия отражена в отчете о выполнении договора управления, размещенном в ГИС ЖКХ. Полученная экономия остается в распоряжении УК при соблюдении следующих условий:</w:t>
      </w:r>
    </w:p>
    <w:p w:rsidR="00252B42" w:rsidRPr="00252B42" w:rsidRDefault="00252B42" w:rsidP="00594A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4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экономия не привела к ненадлежащему качеству услуг и работ по договору, подтвержденному в установленном порядке;</w:t>
      </w:r>
    </w:p>
    <w:p w:rsidR="00252B42" w:rsidRPr="00252B42" w:rsidRDefault="00252B42" w:rsidP="00594A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4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иное распределение экономии не предусмотрено договором управления.</w:t>
      </w:r>
    </w:p>
    <w:p w:rsidR="00AE22D0" w:rsidRPr="00AE22D0" w:rsidRDefault="00AE22D0" w:rsidP="00AE2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коснулись изменения:</w:t>
      </w:r>
      <w:r w:rsidRPr="00AE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УО.</w:t>
      </w:r>
    </w:p>
    <w:p w:rsidR="00AE22D0" w:rsidRPr="00AE22D0" w:rsidRDefault="00AE22D0" w:rsidP="00AE2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Суть изменений.</w:t>
      </w:r>
      <w:r w:rsidRPr="00AE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УО утвердили новый критерий, по которому будут определять, может ли организация рассчитывать на экономию, которая возникла по услуге «содержание жилья».</w:t>
      </w:r>
    </w:p>
    <w:p w:rsidR="00AE22D0" w:rsidRPr="00AE22D0" w:rsidRDefault="00AE22D0" w:rsidP="00AE2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 будет сохранять у себя </w:t>
      </w:r>
      <w:proofErr w:type="spellStart"/>
      <w:r w:rsidRPr="00AE2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съ</w:t>
      </w:r>
      <w:r w:rsidR="00B65ED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E2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кономленные</w:t>
      </w:r>
      <w:proofErr w:type="spellEnd"/>
      <w:r w:rsidRPr="00AE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при выполнении трех условий (</w:t>
      </w:r>
      <w:hyperlink r:id="rId20" w:anchor="/document/99/901919946/XA00MBM2N0/" w:history="1">
        <w:r w:rsidRPr="00AE22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12 ст. 162 ЖК</w:t>
        </w:r>
      </w:hyperlink>
      <w:r w:rsidRPr="00AE22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22D0" w:rsidRPr="00AE22D0" w:rsidRDefault="00AE22D0" w:rsidP="00AE22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D0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договоре управления прописали периодичность оказания услуги;</w:t>
      </w:r>
    </w:p>
    <w:p w:rsidR="00AE22D0" w:rsidRPr="00AE22D0" w:rsidRDefault="00AE22D0" w:rsidP="00AE22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D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течение года УО оперативно и качественно отрабатывала все заявки жителей;</w:t>
      </w:r>
    </w:p>
    <w:p w:rsidR="00AE22D0" w:rsidRPr="00AE22D0" w:rsidRDefault="00AE22D0" w:rsidP="00AE22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D0">
        <w:rPr>
          <w:rFonts w:ascii="Times New Roman" w:eastAsia="Times New Roman" w:hAnsi="Times New Roman" w:cs="Times New Roman"/>
          <w:sz w:val="24"/>
          <w:szCs w:val="24"/>
          <w:lang w:eastAsia="ru-RU"/>
        </w:rPr>
        <w:t>в I квартале года УО отчиталась перед собственниками об исполнении договора управления за прошедший год.</w:t>
      </w:r>
    </w:p>
    <w:p w:rsidR="00AE22D0" w:rsidRPr="00AE22D0" w:rsidRDefault="00AE22D0" w:rsidP="00AE2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такие условия не выполнялись, а также, если УО предоставляла некачественные ЖКУ, то экономию оставить себе нельзя. Факт нарушения должен подтверждать акт о нарушении качества или превышении установленной продолжительности перерыва в оказании услуг или выполнении работ.</w:t>
      </w:r>
    </w:p>
    <w:p w:rsidR="00AE22D0" w:rsidRPr="00AE22D0" w:rsidRDefault="00AE22D0" w:rsidP="00AE2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Начало действия: </w:t>
      </w:r>
      <w:r w:rsidRPr="00AE22D0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октября 2018 г.</w:t>
      </w:r>
    </w:p>
    <w:p w:rsidR="00AE22D0" w:rsidRPr="00AE22D0" w:rsidRDefault="00AE22D0" w:rsidP="00AE2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Где найти изменения: </w:t>
      </w:r>
      <w:r w:rsidRPr="00AE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«д(1)» </w:t>
      </w:r>
      <w:hyperlink r:id="rId21" w:anchor="/document/99/542634692/XA00M9M2NG/" w:history="1">
        <w:r w:rsidRPr="00AE22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17</w:t>
        </w:r>
      </w:hyperlink>
      <w:r w:rsidRPr="00AE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содержания общего имущества в многоквартирном доме, утвержденных </w:t>
      </w:r>
      <w:hyperlink r:id="rId22" w:anchor="/document/99/542634692/" w:history="1">
        <w:r w:rsidRPr="00AE22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от 13.08.2006 № 491</w:t>
        </w:r>
      </w:hyperlink>
    </w:p>
    <w:p w:rsidR="00D43A85" w:rsidRDefault="00D43A85" w:rsidP="00D43A85">
      <w:pPr>
        <w:pStyle w:val="2"/>
        <w:shd w:val="clear" w:color="auto" w:fill="FFFFFF"/>
        <w:spacing w:before="0" w:beforeAutospacing="0" w:after="0" w:afterAutospacing="0"/>
      </w:pPr>
      <w:r>
        <w:t>Как рассчитать стоимость работ по содержанию и ремонту общего имущества в МКД?</w:t>
      </w:r>
    </w:p>
    <w:p w:rsidR="00D43A85" w:rsidRDefault="00D43A85" w:rsidP="00D43A85">
      <w:pPr>
        <w:pStyle w:val="a3"/>
        <w:shd w:val="clear" w:color="auto" w:fill="FFFFFF"/>
        <w:spacing w:before="0" w:beforeAutospacing="0" w:after="0" w:afterAutospacing="0"/>
      </w:pPr>
      <w:r>
        <w:t>Стоимость работ и услуг по содержанию и ремонту общего имущества не относят к сфере государственного регулирования. Ее определяют исходя из рыночных условий и конкретной ситуации, в том числе внутренней организации деятельности УО.</w:t>
      </w:r>
    </w:p>
    <w:p w:rsidR="00D43A85" w:rsidRDefault="00D43A85" w:rsidP="00D43A85">
      <w:pPr>
        <w:pStyle w:val="a3"/>
        <w:shd w:val="clear" w:color="auto" w:fill="FFFFFF"/>
        <w:spacing w:before="0" w:beforeAutospacing="0" w:after="0" w:afterAutospacing="0"/>
      </w:pPr>
      <w:r>
        <w:t>Как правило, стоимость работ и услуг складывается из расходов на оплату труда, налогов, материальных расходов, амортизации и иных расходов, связанных с оказанием конкретной услуги.</w:t>
      </w:r>
    </w:p>
    <w:p w:rsidR="00D43A85" w:rsidRDefault="00D43A85" w:rsidP="00D43A85">
      <w:pPr>
        <w:pStyle w:val="a3"/>
        <w:shd w:val="clear" w:color="auto" w:fill="FFFFFF"/>
        <w:spacing w:before="0" w:beforeAutospacing="0" w:after="0" w:afterAutospacing="0"/>
      </w:pPr>
      <w:r>
        <w:t>При расчете размера оплаты можно ориентироваться как на фактические трудозатраты, так и на средний размер оплаты на рынке. Для определения трудозатрат используют хронометраж, а также необходимо учитывать условия труда, требования охраны труда.</w:t>
      </w:r>
    </w:p>
    <w:p w:rsidR="00D43A85" w:rsidRDefault="00D43A85" w:rsidP="00D43A85">
      <w:pPr>
        <w:pStyle w:val="a3"/>
        <w:shd w:val="clear" w:color="auto" w:fill="FFFFFF"/>
        <w:spacing w:before="0" w:beforeAutospacing="0" w:after="0" w:afterAutospacing="0"/>
      </w:pPr>
      <w:r>
        <w:t>При определении стоимости работ (услуг) можно руководствоваться:</w:t>
      </w:r>
    </w:p>
    <w:p w:rsidR="00D43A85" w:rsidRDefault="00D43A85" w:rsidP="00D43A85">
      <w:pPr>
        <w:numPr>
          <w:ilvl w:val="0"/>
          <w:numId w:val="6"/>
        </w:numPr>
        <w:shd w:val="clear" w:color="auto" w:fill="FFFFFF"/>
        <w:spacing w:after="0" w:line="240" w:lineRule="auto"/>
        <w:ind w:left="0"/>
      </w:pPr>
      <w:r>
        <w:t>Методикой планирования, учета и </w:t>
      </w:r>
      <w:proofErr w:type="spellStart"/>
      <w:r>
        <w:t>калькулирования</w:t>
      </w:r>
      <w:proofErr w:type="spellEnd"/>
      <w:r>
        <w:t xml:space="preserve"> себестоимости услуг жилищно-коммунального хозяйства, утвержденной постановлением Госстроя России от 23.02.1999 № 9;</w:t>
      </w:r>
    </w:p>
    <w:p w:rsidR="00D43A85" w:rsidRDefault="00D43A85" w:rsidP="00D43A85">
      <w:pPr>
        <w:numPr>
          <w:ilvl w:val="0"/>
          <w:numId w:val="6"/>
        </w:numPr>
        <w:shd w:val="clear" w:color="auto" w:fill="FFFFFF"/>
        <w:spacing w:after="0" w:line="240" w:lineRule="auto"/>
        <w:ind w:left="0"/>
      </w:pPr>
      <w:r>
        <w:t xml:space="preserve">Отраслевым тарифным соглашением в жилищно-коммунальном хозяйстве Российской Федерации на 2017–2019 годы от 08.12.2016 — УО, </w:t>
      </w:r>
      <w:r>
        <w:rPr>
          <w:rStyle w:val="HTML"/>
        </w:rPr>
        <w:t>ТСЖ</w:t>
      </w:r>
      <w:r>
        <w:t>, ЖК, ЖСК обязаны исполнять эти условия и систему оплаты труда, установленную пунктом 2.1 Соглашения, если подписали или присоединились к Соглашению.</w:t>
      </w:r>
    </w:p>
    <w:p w:rsidR="00D43A85" w:rsidRDefault="00D43A85" w:rsidP="00D43A85">
      <w:pPr>
        <w:pStyle w:val="a3"/>
        <w:shd w:val="clear" w:color="auto" w:fill="FFFFFF"/>
        <w:spacing w:before="0" w:beforeAutospacing="0" w:after="0" w:afterAutospacing="0"/>
      </w:pPr>
      <w:r>
        <w:t>Кроме того, в некоторых субъектах РФ органы власти утверждают методические рекомендации или рекомендованные стоимости работ и услуг в сфере управления МКД.</w:t>
      </w:r>
    </w:p>
    <w:p w:rsidR="00D43A85" w:rsidRDefault="00D43A85" w:rsidP="00D43A85">
      <w:pPr>
        <w:shd w:val="clear" w:color="auto" w:fill="FFFFFF"/>
      </w:pPr>
    </w:p>
    <w:p w:rsidR="00BF24A2" w:rsidRPr="00BF24A2" w:rsidRDefault="00BF24A2" w:rsidP="00BF24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24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УО отказала собственнику нежилого помещения в требовании убирать прилегающую к его офису территорию. Отказ мотивировали пунктом СанПиН 42-128-4690-88. Права ли УО?</w:t>
      </w:r>
    </w:p>
    <w:p w:rsidR="00BF24A2" w:rsidRPr="00BF24A2" w:rsidRDefault="00BF24A2" w:rsidP="00BF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 вопрос зависит от того, предусмотрены ли входные группы нежилых помещений проектом на МКД.</w:t>
      </w:r>
    </w:p>
    <w:p w:rsidR="00BF24A2" w:rsidRPr="00BF24A2" w:rsidRDefault="00BF24A2" w:rsidP="00BF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A2">
        <w:rPr>
          <w:rFonts w:ascii="Times New Roman" w:eastAsia="Times New Roman" w:hAnsi="Times New Roman" w:cs="Times New Roman"/>
          <w:sz w:val="24"/>
          <w:szCs w:val="24"/>
          <w:lang w:eastAsia="ru-RU"/>
        </w:rPr>
        <w:t>УО обязана содержать ту придомовую территорию, которая включена в состав общего имущества в МКД. Надлежащее содержание придомовой территории входит в число лицензионных требований (п. 3 Положения о лицензировании предпринимательской деятельности по управлению МКД, утв. постановлением Правительства от 28.10.2014 № 1110).</w:t>
      </w:r>
    </w:p>
    <w:p w:rsidR="00BF24A2" w:rsidRPr="00BF24A2" w:rsidRDefault="00BF24A2" w:rsidP="00BF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работ по надлежащему содержанию придомовой территории определен Минимальным перечнем услуг и работ, необходимых для обеспечения надлежащего содержания общего имущества в многоквартирном доме, утвержденным </w:t>
      </w:r>
      <w:proofErr w:type="gramStart"/>
      <w:r w:rsidRPr="00BF24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2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F24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"https://vip.1gl.ru/" \l "/document/99/499012340/" </w:instrText>
      </w:r>
      <w:r w:rsidRPr="00BF2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F24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остановлением Правительства от 03.04.2013 № 290</w:t>
      </w:r>
      <w:r w:rsidRPr="00BF24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F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— Перечень № 290), а также санитарно-</w:t>
      </w:r>
      <w:r w:rsidR="0085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4A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требованиями и решениями собственников в МКД.</w:t>
      </w:r>
    </w:p>
    <w:p w:rsidR="00BF24A2" w:rsidRPr="00BF24A2" w:rsidRDefault="00BF24A2" w:rsidP="00BF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входные группы в нежилые помещения предусмотрены проектной документацией на МКД, то уборку придомовой территории перед входными группами предусматривает пункт 24 Перечня № 290.</w:t>
      </w:r>
    </w:p>
    <w:p w:rsidR="00BF24A2" w:rsidRPr="00BF24A2" w:rsidRDefault="00BF24A2" w:rsidP="00BF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A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 группа — это элемент фасада дома (п. 9 Перечня № 290), а фасад входит в состав общего имущества собственников в МКД (п. 3 ч. 1 ст. 36 ЖК, п. 2 Правил № 491). УО отвечает перед собственниками за надлежащее содержание общего имущества (ч. 2.3 ст. 161 ЖК).</w:t>
      </w:r>
    </w:p>
    <w:p w:rsidR="00BF24A2" w:rsidRPr="00BF24A2" w:rsidRDefault="00BF24A2" w:rsidP="00BF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организует работу по уборке придомовой территории самостоятельно, если он построил входную группу по собственной инициативе. Это следует из статьи 210 Гражданского кодекса и пункта 15 Правил № 491.</w:t>
      </w:r>
    </w:p>
    <w:p w:rsidR="00BF24A2" w:rsidRPr="00BF24A2" w:rsidRDefault="00BF24A2" w:rsidP="00BF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содержания территорий населенных мест утверждены Главным государственным санитарным врачом СССР от 05.08.1988 № № 42-128-4690-88, 4690–88 (далее — СанПиН). Данный СанПиН предусматривает, что уборку территорий, которая прилегает к торговым павильонам в радиусе 5 м, проводят предприятия торговли. Однако в данном случае речь идет об отдельно стоящих строениях, поэтому данный пункт нельзя применить к МКД.</w:t>
      </w:r>
    </w:p>
    <w:p w:rsidR="00AE22D0" w:rsidRPr="00AE22D0" w:rsidRDefault="00BF24A2" w:rsidP="00BF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2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22D0" w:rsidRPr="00AE22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исправить договор управления МКД, чтобы он не противоречил изменениям 2018 года</w:t>
      </w:r>
    </w:p>
    <w:p w:rsidR="00B95379" w:rsidRPr="00B95379" w:rsidRDefault="00B95379" w:rsidP="00B9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2018 году изменили порядок и стандарты управления МКД. Чтобы договор управления МКД не противоречил новым правилам, в него нужно внести изменения. </w:t>
      </w:r>
    </w:p>
    <w:p w:rsidR="00B95379" w:rsidRPr="00B95379" w:rsidRDefault="00B95379" w:rsidP="00B953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53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Обязательные изменения договора управления </w:t>
      </w:r>
    </w:p>
    <w:p w:rsidR="00B95379" w:rsidRPr="00B95379" w:rsidRDefault="00B95379" w:rsidP="00B9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условий договора управления МКД измените обязательно. Если вы не приведете свой договор в соответствие с законом, его положения признают недействительными. Каждое условие мы подробно описали ниже.</w:t>
      </w:r>
    </w:p>
    <w:p w:rsidR="00B95379" w:rsidRPr="00B95379" w:rsidRDefault="00B95379" w:rsidP="00B953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53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Обязательное условие № 1: «Начало действия договора управления»</w:t>
      </w:r>
    </w:p>
    <w:p w:rsidR="00B95379" w:rsidRPr="00B95379" w:rsidRDefault="00B95379" w:rsidP="00B9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нужно исправить.</w:t>
      </w:r>
      <w:r w:rsidRPr="00B9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 том, что договор начинает действовать через 30 дней с момента его подписания, уже не работает. Также вы не вправе самостоятельно определить дату начала действия договора, тем самым продлить обязанность по управлению МКД</w:t>
      </w:r>
      <w:hyperlink r:id="rId23" w:anchor="/document/189/681817/p8/" w:history="1">
        <w:r w:rsidRPr="00B9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bookmarkStart w:id="0" w:name="p8"/>
      <w:bookmarkEnd w:id="0"/>
    </w:p>
    <w:p w:rsidR="00B95379" w:rsidRPr="00B95379" w:rsidRDefault="00B95379" w:rsidP="00B9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исправить.</w:t>
      </w:r>
      <w:r w:rsidRPr="00B9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Измените условие о начале действия договора. УО обязана приступить к исполнению договора управления МКД </w:t>
      </w:r>
      <w:proofErr w:type="gramStart"/>
      <w:r w:rsidRPr="00B95379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даты внесения</w:t>
      </w:r>
      <w:proofErr w:type="gramEnd"/>
      <w:r w:rsidRPr="00B9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 реестр лицензий субъекта РФ в связи с заключением договора управления (</w:t>
      </w:r>
      <w:hyperlink r:id="rId24" w:anchor="/document/99/901919946/XA00MAK2NJ/" w:history="1">
        <w:r w:rsidRPr="00B9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7 ст. 162 ЖК</w:t>
        </w:r>
      </w:hyperlink>
      <w:r w:rsidRPr="00B9537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Приступить к управлению ранее этой даты вы не вправе.</w:t>
      </w:r>
    </w:p>
    <w:p w:rsidR="00B65EDA" w:rsidRPr="00B65EDA" w:rsidRDefault="00B65EDA" w:rsidP="00ED008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p1"/>
      <w:bookmarkEnd w:id="1"/>
      <w:r w:rsidRPr="00B65E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Обязательное условие № 2: «Утверждение размера платы и его односторонней индексации» </w:t>
      </w:r>
    </w:p>
    <w:p w:rsidR="00B65EDA" w:rsidRPr="00B65EDA" w:rsidRDefault="00B65EDA" w:rsidP="00ED0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нужно исправить.</w:t>
      </w:r>
      <w:r w:rsidRPr="00B6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90 процентах договоров есть положение о том, что размер платы за содержание жилого помещения может быть проиндексирован в одностороннем порядке. Но такой пункт договора — незаконный. Дело в том, что условие об индексации противоречит </w:t>
      </w:r>
      <w:hyperlink r:id="rId25" w:anchor="/document/99/9027690/XA00MIG2OE/" w:history="1">
        <w:r w:rsidRPr="00B65E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2</w:t>
        </w:r>
      </w:hyperlink>
      <w:r w:rsidRPr="00B6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310 Гражданского кодекса и суды признают его незаконным.</w:t>
      </w:r>
    </w:p>
    <w:p w:rsidR="00B65EDA" w:rsidRPr="00B65EDA" w:rsidRDefault="00B65EDA" w:rsidP="00ED0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2017 году Верховный суд разъяснил, что изменение фиксированного размера платы возможно исключительно на основании решения общего собрания собственников (</w:t>
      </w:r>
      <w:hyperlink r:id="rId26" w:anchor="/document/96/456075119/ZAP27D03HC/" w:history="1">
        <w:r w:rsidRPr="00B65E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17</w:t>
        </w:r>
      </w:hyperlink>
      <w:r w:rsidRPr="00B6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от 27.06.2017 № 22, </w:t>
      </w:r>
      <w:hyperlink r:id="rId27" w:anchor="/document/98/29754552/" w:history="1">
        <w:r w:rsidRPr="00B65E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определение Верховного суда от 02.06.2017 № 306-КГ17-6867</w:t>
        </w:r>
      </w:hyperlink>
      <w:r w:rsidRPr="00B65ED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5EDA" w:rsidRPr="00B65EDA" w:rsidRDefault="00B65EDA" w:rsidP="00ED0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исправить.</w:t>
      </w:r>
      <w:r w:rsidRPr="00B6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 это положение из договора или скорректируйте в соответствии с законодательством. В договоре пропишите и процедуру, в соответствии с которой собственники будут утверждать новый размер платы за жилое помещение. Вот три этапа утверждения:</w:t>
      </w:r>
    </w:p>
    <w:p w:rsidR="00B65EDA" w:rsidRPr="00B65EDA" w:rsidRDefault="00B65EDA" w:rsidP="00ED0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B65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предложений о размере платы с советом МКД (по желанию).</w:t>
      </w:r>
      <w:bookmarkStart w:id="2" w:name="p9"/>
      <w:bookmarkEnd w:id="2"/>
    </w:p>
    <w:p w:rsidR="00B65EDA" w:rsidRPr="00B65EDA" w:rsidRDefault="00B65EDA" w:rsidP="00ED0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6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собственников о новом размере платы на досках объявлений во всех подъездах МКД или в пределах земельного участка, на котором расположен дом. Срок размещения информации — за 30 дней до даты общего собрания.</w:t>
      </w:r>
    </w:p>
    <w:p w:rsidR="00B65EDA" w:rsidRPr="00B65EDA" w:rsidRDefault="00B65EDA" w:rsidP="00ED0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6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размера платы за жилое помещение на общем собрании собственников помещений в МКД.</w:t>
      </w:r>
    </w:p>
    <w:p w:rsidR="0092796E" w:rsidRPr="0092796E" w:rsidRDefault="0092796E" w:rsidP="009279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79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Обязательное условие № 3: «Положения об осмотре общего имущества» </w:t>
      </w:r>
    </w:p>
    <w:p w:rsidR="0092796E" w:rsidRPr="0092796E" w:rsidRDefault="0092796E" w:rsidP="00927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нужно исправить</w:t>
      </w:r>
      <w:r w:rsidRPr="009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 апреля 2018 года ввели новые правила осмотра общего имущества в МКД. Ранее осмотры делились </w:t>
      </w:r>
      <w:proofErr w:type="gramStart"/>
      <w:r w:rsidRPr="00927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плановые и внеплановые. Теперь они бывают трех видов: текущие, сезонные и внеочередные. Порядок осмотров регулирует </w:t>
      </w:r>
      <w:hyperlink r:id="rId28" w:anchor="/document/99/542634692/ZAP1TA03DT/" w:history="1">
        <w:r w:rsidRPr="009279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13(1)</w:t>
        </w:r>
      </w:hyperlink>
      <w:r w:rsidRPr="009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содержания общего имущества в многоквартирном доме, утвержденных </w:t>
      </w:r>
      <w:hyperlink r:id="rId29" w:anchor="/document/99/542634692/" w:history="1">
        <w:r w:rsidRPr="009279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от 13.08.2006 № 491</w:t>
        </w:r>
      </w:hyperlink>
      <w:r w:rsidRPr="009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— Правила № 491).</w:t>
      </w:r>
    </w:p>
    <w:p w:rsidR="0092796E" w:rsidRPr="0092796E" w:rsidRDefault="0092796E" w:rsidP="00927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исправить.</w:t>
      </w:r>
      <w:r w:rsidRPr="009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Измените условия, которые предусматривают порядок осмотра МКД. В договоре управления эти изменения отразите как условия:</w:t>
      </w:r>
    </w:p>
    <w:p w:rsidR="0092796E" w:rsidRPr="0092796E" w:rsidRDefault="0092796E" w:rsidP="009279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текущего (общего и частичного) и внеочередного осмотров;</w:t>
      </w:r>
    </w:p>
    <w:p w:rsidR="0092796E" w:rsidRPr="0092796E" w:rsidRDefault="0092796E" w:rsidP="009279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фиксации результатов осмотра;</w:t>
      </w:r>
    </w:p>
    <w:p w:rsidR="0092796E" w:rsidRPr="0092796E" w:rsidRDefault="0092796E" w:rsidP="009279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к участию в осмотре представителей совета МКД (по желанию).</w:t>
      </w:r>
    </w:p>
    <w:p w:rsidR="0092796E" w:rsidRDefault="0092796E" w:rsidP="00927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 можно оформить отдельным приложением к договору или просто сделать в договоре ссылку на применение Правил № 491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96E" w:rsidRPr="0092796E" w:rsidRDefault="0092796E" w:rsidP="00927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образцы актов осмотра общего имущества и приложите их к договору. Текущий и внеочередной осмотры оформляйте актом о техническом состоянии общего имущества собственников помещений. Весенний и осенний осмотры — актом сезонного осмотра.</w:t>
      </w:r>
      <w:bookmarkStart w:id="3" w:name="p10"/>
      <w:bookmarkEnd w:id="3"/>
    </w:p>
    <w:p w:rsidR="0092796E" w:rsidRPr="0092796E" w:rsidRDefault="0092796E" w:rsidP="00927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6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последующем акт позволит быстрее зафиксировать результаты осмотра. Также он станет основанием принять решение о соответствии или несоответствии имущества требованиям законодательства, необходимости устранить неисправности и обоснованием увеличить размер платы за содержание.</w:t>
      </w:r>
      <w:bookmarkStart w:id="4" w:name="p2"/>
      <w:bookmarkEnd w:id="4"/>
    </w:p>
    <w:p w:rsidR="00247BAD" w:rsidRPr="00247BAD" w:rsidRDefault="00247BAD" w:rsidP="00247B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7B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Обязательное условие № 4: «Порядок обработки персональных данных»</w:t>
      </w:r>
      <w:bookmarkStart w:id="5" w:name="p7"/>
      <w:bookmarkEnd w:id="5"/>
    </w:p>
    <w:p w:rsidR="00247BAD" w:rsidRPr="00247BAD" w:rsidRDefault="00247BAD" w:rsidP="0024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нужно исправить</w:t>
      </w:r>
      <w:r w:rsidRPr="00247B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Пересмотрите все формулировки договора об использовании персональных данных. Им особое внимание уделяли надзорные органы в 2018 году.</w:t>
      </w:r>
    </w:p>
    <w:p w:rsidR="00247BAD" w:rsidRPr="00247BAD" w:rsidRDefault="00247BAD" w:rsidP="0024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исправить.</w:t>
      </w:r>
      <w:r w:rsidRPr="0024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 договор правом УО на использование персональных данных собственников и нанимателей:</w:t>
      </w:r>
    </w:p>
    <w:p w:rsidR="00247BAD" w:rsidRPr="00247BAD" w:rsidRDefault="00247BAD" w:rsidP="00247B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платежного документа специализированной организацией или информационно-расчетным центром, с </w:t>
      </w:r>
      <w:proofErr w:type="gramStart"/>
      <w:r w:rsidRPr="00247B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 w:rsidRPr="0024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 УО заключен договор;</w:t>
      </w:r>
    </w:p>
    <w:p w:rsidR="00247BAD" w:rsidRPr="00247BAD" w:rsidRDefault="00247BAD" w:rsidP="00247B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B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размещении</w:t>
      </w:r>
      <w:proofErr w:type="gramEnd"/>
      <w:r w:rsidRPr="0024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 размере платы за содержание жилого помещения и коммунальные услуги в системе как самой УО, так иной организацией, с которой у УО заключен договор;</w:t>
      </w:r>
    </w:p>
    <w:p w:rsidR="00247BAD" w:rsidRPr="00247BAD" w:rsidRDefault="00247BAD" w:rsidP="00247B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B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</w:t>
      </w:r>
      <w:proofErr w:type="gramEnd"/>
      <w:r w:rsidRPr="0024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досудебной и судебной работы, направленной на снижение размера задолженности собственников и иных потребителей за услуги и работы, оказываемые и выполняемые по договору, а также для взыскания задолженности с собственников и потребителей. Предусмотрите согласие собственников на передачу персональных данных третьим лицам, осуществляющим взыскание задолженности за оказываемые УО услуги в судебном порядке.</w:t>
      </w:r>
    </w:p>
    <w:p w:rsidR="00247BAD" w:rsidRPr="00247BAD" w:rsidRDefault="00247BAD" w:rsidP="0024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 также можете сформировать отдельное приложение к договору о порядке обработки </w:t>
      </w:r>
      <w:proofErr w:type="spellStart"/>
      <w:r w:rsidRPr="00247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24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исполнения договора.</w:t>
      </w:r>
    </w:p>
    <w:p w:rsidR="00E930E6" w:rsidRDefault="00E930E6" w:rsidP="00E930E6">
      <w:pPr>
        <w:pStyle w:val="2"/>
        <w:shd w:val="clear" w:color="auto" w:fill="FFFFFF"/>
        <w:spacing w:before="0" w:beforeAutospacing="0" w:after="0" w:afterAutospacing="0"/>
      </w:pPr>
      <w:r>
        <w:t xml:space="preserve">Обязательное условие № 5: «Предоставление отчета о деятельности» </w:t>
      </w:r>
    </w:p>
    <w:p w:rsidR="00E930E6" w:rsidRDefault="00E930E6" w:rsidP="00E930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Почему нужно исправить</w:t>
      </w:r>
      <w:r>
        <w:t xml:space="preserve">. </w:t>
      </w:r>
      <w:proofErr w:type="gramStart"/>
      <w:r>
        <w:t xml:space="preserve">УО обязана разместить отчет о выполнении договора управления в ГИС </w:t>
      </w:r>
      <w:r>
        <w:rPr>
          <w:rStyle w:val="HTML"/>
        </w:rPr>
        <w:t>ЖКХ</w:t>
      </w:r>
      <w:r>
        <w:t xml:space="preserve"> (</w:t>
      </w:r>
      <w:hyperlink r:id="rId30" w:anchor="/document/99/901919946/XA00RRI2OU/" w:history="1">
        <w:r>
          <w:rPr>
            <w:rStyle w:val="a4"/>
          </w:rPr>
          <w:t>ч. 11 ст. 162 ЖК</w:t>
        </w:r>
      </w:hyperlink>
      <w:r>
        <w:t>).</w:t>
      </w:r>
      <w:proofErr w:type="gramEnd"/>
      <w:r>
        <w:t xml:space="preserve"> Другой способ представления отчета можно прописать в договоре управления МКД.</w:t>
      </w:r>
    </w:p>
    <w:p w:rsidR="00E930E6" w:rsidRDefault="00E930E6" w:rsidP="00E930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Как исправить.</w:t>
      </w:r>
      <w:r>
        <w:t xml:space="preserve"> Когда будете обновлять свой договор управления, воспользуйтесь этим и предложите форму отчета и способ его представления.</w:t>
      </w:r>
      <w:bookmarkStart w:id="6" w:name="p11"/>
      <w:bookmarkEnd w:id="6"/>
    </w:p>
    <w:p w:rsidR="007A0154" w:rsidRDefault="00E930E6" w:rsidP="00E930E6">
      <w:pPr>
        <w:pStyle w:val="a3"/>
        <w:shd w:val="clear" w:color="auto" w:fill="FFFFFF"/>
        <w:spacing w:before="0" w:beforeAutospacing="0" w:after="0" w:afterAutospacing="0"/>
      </w:pPr>
      <w:r>
        <w:t>Укажите в своем договоре, что если собственники помещений не направят в адрес УО письменные мотивированные возражения в течение 15 дней с момента представления ею отчета о своей деятельности, этот отчет считается утвержденным без претензий и возражений. </w:t>
      </w:r>
    </w:p>
    <w:p w:rsidR="007A0154" w:rsidRDefault="007A0154" w:rsidP="00E930E6">
      <w:pPr>
        <w:pStyle w:val="a3"/>
        <w:shd w:val="clear" w:color="auto" w:fill="FFFFFF"/>
        <w:spacing w:before="0" w:beforeAutospacing="0" w:after="0" w:afterAutospacing="0"/>
      </w:pPr>
    </w:p>
    <w:p w:rsidR="007A0154" w:rsidRDefault="007A0154" w:rsidP="00EA3620">
      <w:pPr>
        <w:pStyle w:val="2"/>
        <w:shd w:val="clear" w:color="auto" w:fill="FFFFFF"/>
        <w:spacing w:before="0" w:beforeAutospacing="0" w:after="0" w:afterAutospacing="0"/>
      </w:pPr>
      <w:bookmarkStart w:id="7" w:name="p3"/>
      <w:bookmarkEnd w:id="7"/>
      <w:r>
        <w:t>Рекомендуемые изменения условий договора. Они помогут минимизировать риски с ГЖИ и собственниками.</w:t>
      </w:r>
    </w:p>
    <w:p w:rsidR="007A0154" w:rsidRDefault="007A0154" w:rsidP="00EA3620">
      <w:pPr>
        <w:pStyle w:val="a3"/>
        <w:shd w:val="clear" w:color="auto" w:fill="FFFFFF"/>
        <w:spacing w:before="0" w:beforeAutospacing="0" w:after="0" w:afterAutospacing="0"/>
      </w:pPr>
      <w:r>
        <w:t>Внесите в договор управления четыре дополнительных (рекомендуемых) условия. Такие положения не носят обязательный характер, но они помогут вам минимизировать риски ответственности и устранить возможные споры с потребителями, ГЖИ.</w:t>
      </w:r>
    </w:p>
    <w:p w:rsidR="007A0154" w:rsidRDefault="007A0154" w:rsidP="00EA3620">
      <w:pPr>
        <w:pStyle w:val="2"/>
        <w:shd w:val="clear" w:color="auto" w:fill="FFFFFF"/>
        <w:spacing w:before="0" w:beforeAutospacing="0" w:after="0" w:afterAutospacing="0"/>
      </w:pPr>
      <w:r>
        <w:t xml:space="preserve">Рекомендуемое условие № 1: «Положения о работе аварийно-диспетчерской службы» </w:t>
      </w:r>
    </w:p>
    <w:p w:rsidR="007A0154" w:rsidRDefault="007A0154" w:rsidP="00EA362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Почему нужно исправить.</w:t>
      </w:r>
      <w:r>
        <w:t xml:space="preserve"> С 1 марта 2019 года будут действовать новые условия работы аварийно-диспетчерской службы (АДС). Чтобы учесть грядущие изменения в работе АДС, пересмотрите и исключите из договора устаревшие формулировки о порядке ее работы.</w:t>
      </w:r>
    </w:p>
    <w:p w:rsidR="007A0154" w:rsidRDefault="007A0154" w:rsidP="00EA362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Как исправить. </w:t>
      </w:r>
      <w:r>
        <w:t xml:space="preserve">Детализируйте работу АДС в своем договоре в соответствии с новыми положениями </w:t>
      </w:r>
      <w:hyperlink r:id="rId31" w:anchor="/document/99/499020841/XA00MB82NE/" w:history="1">
        <w:r>
          <w:rPr>
            <w:rStyle w:val="a4"/>
          </w:rPr>
          <w:t>раздела 4</w:t>
        </w:r>
      </w:hyperlink>
      <w:r>
        <w:t xml:space="preserve"> Правил осуществления деятельности по управлению многоквартирными домами, утвержденных </w:t>
      </w:r>
      <w:hyperlink r:id="rId32" w:anchor="/document/99/499020841/" w:history="1">
        <w:r>
          <w:rPr>
            <w:rStyle w:val="a4"/>
          </w:rPr>
          <w:t>постановлением Правительства от 15.05.2013 № 416</w:t>
        </w:r>
      </w:hyperlink>
      <w:r>
        <w:t xml:space="preserve"> (далее — Правила № 416).</w:t>
      </w:r>
    </w:p>
    <w:p w:rsidR="007A0154" w:rsidRDefault="007A0154" w:rsidP="00EA3620">
      <w:pPr>
        <w:pStyle w:val="a3"/>
        <w:shd w:val="clear" w:color="auto" w:fill="FFFFFF"/>
        <w:spacing w:before="0" w:beforeAutospacing="0" w:after="0" w:afterAutospacing="0"/>
      </w:pPr>
      <w:r>
        <w:t>Чтобы собственники знали, куда обратиться в случае аварии, определите способ информирования о работе АДС: укажите в тексте договора телефоны для заявок, адрес, электронную почту.</w:t>
      </w:r>
      <w:bookmarkStart w:id="8" w:name="p12"/>
      <w:bookmarkEnd w:id="8"/>
    </w:p>
    <w:p w:rsidR="007A0154" w:rsidRDefault="007A0154" w:rsidP="00EA3620">
      <w:pPr>
        <w:pStyle w:val="a3"/>
        <w:shd w:val="clear" w:color="auto" w:fill="FFFFFF"/>
        <w:spacing w:before="0" w:beforeAutospacing="0" w:after="0" w:afterAutospacing="0"/>
      </w:pPr>
      <w:r>
        <w:t xml:space="preserve">Разработайте регламент работы АДС, сформируйте его в качестве приложения к договору и сделайте на него ссылку. Добавьте в договор упоминание о том, что работа АДС организована в соответствии с положениями </w:t>
      </w:r>
      <w:hyperlink r:id="rId33" w:anchor="/document/99/499020841/XA00MB82NE/" w:history="1">
        <w:r>
          <w:rPr>
            <w:rStyle w:val="a4"/>
          </w:rPr>
          <w:t>раздела 4</w:t>
        </w:r>
      </w:hyperlink>
      <w:r>
        <w:t xml:space="preserve"> Правил № 416</w:t>
      </w:r>
      <w:r>
        <w:rPr>
          <w:b/>
          <w:bCs/>
        </w:rPr>
        <w:t>. </w:t>
      </w:r>
      <w:r>
        <w:t>Данный раздел Правил начинает действовать с 1 марта 2019 года.</w:t>
      </w:r>
    </w:p>
    <w:p w:rsidR="00EC2A33" w:rsidRPr="00EC2A33" w:rsidRDefault="00EC2A33" w:rsidP="00EC2A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2A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Рекомендуемое условие № 2: «Порядок взаимодействия между УО и потребителями» </w:t>
      </w:r>
    </w:p>
    <w:p w:rsidR="00EC2A33" w:rsidRPr="00EC2A33" w:rsidRDefault="00EC2A33" w:rsidP="00EC2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нужно исправить.</w:t>
      </w:r>
      <w:r w:rsidRPr="00EC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договора о сроках ответов на заявки собственников устарели. Актуальные сроки, в которые УО должна отреагировать на обращения жителей, предусмотрены </w:t>
      </w:r>
      <w:hyperlink r:id="rId34" w:anchor="/document/99/499020841/XA00M8U2MR/" w:history="1">
        <w:r w:rsidRPr="00EC2A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8</w:t>
        </w:r>
      </w:hyperlink>
      <w:r w:rsidRPr="00EC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№ 416.</w:t>
      </w:r>
    </w:p>
    <w:p w:rsidR="00EC2A33" w:rsidRPr="00EC2A33" w:rsidRDefault="00EC2A33" w:rsidP="00EC2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Актуальные правила работы с заявлениями и обращениями жителей помогут избавиться от недопонимания. Правило заработает с 1 марта 2019 года, вы можете включить его в условия договора с оговоркой.</w:t>
      </w:r>
    </w:p>
    <w:p w:rsidR="00EC2A33" w:rsidRPr="00EC2A33" w:rsidRDefault="00EC2A33" w:rsidP="00EC2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исправить. </w:t>
      </w:r>
      <w:r w:rsidRPr="00EC2A3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Удалите устаревшие формулировки. Внесите в договор управления информацию:</w:t>
      </w:r>
    </w:p>
    <w:p w:rsidR="00EC2A33" w:rsidRPr="00EC2A33" w:rsidRDefault="00EC2A33" w:rsidP="00EC2A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3">
        <w:rPr>
          <w:rFonts w:ascii="Times New Roman" w:eastAsia="Times New Roman" w:hAnsi="Times New Roman" w:cs="Times New Roman"/>
          <w:sz w:val="24"/>
          <w:szCs w:val="24"/>
          <w:lang w:eastAsia="ru-RU"/>
        </w:rPr>
        <w:t>о нахождении ближайшего офиса УО;</w:t>
      </w:r>
    </w:p>
    <w:p w:rsidR="00EC2A33" w:rsidRPr="00EC2A33" w:rsidRDefault="00EC2A33" w:rsidP="00EC2A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C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собственников в офисе УО не реже одного раза в месяц уполномоченными лицами (руководителем УО или кем-то еще);</w:t>
      </w:r>
      <w:bookmarkStart w:id="9" w:name="p13"/>
      <w:bookmarkEnd w:id="9"/>
    </w:p>
    <w:p w:rsidR="00EC2A33" w:rsidRPr="00EC2A33" w:rsidRDefault="00EC2A33" w:rsidP="00EC2A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важных </w:t>
      </w:r>
      <w:proofErr w:type="gramStart"/>
      <w:r w:rsidRPr="00EC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proofErr w:type="gramEnd"/>
      <w:r w:rsidRPr="00EC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реагирования на заявки жителей;</w:t>
      </w:r>
    </w:p>
    <w:p w:rsidR="00EC2A33" w:rsidRPr="00EC2A33" w:rsidRDefault="00EC2A33" w:rsidP="00EC2A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 обращении потребителя в действующий офис УО либо МФЦ в случае заключения с таким центром соответствующего договора (представительство УО</w:t>
      </w:r>
      <w:proofErr w:type="gramStart"/>
      <w:r w:rsidRPr="00EC2A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EC2A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C2A33" w:rsidRPr="00EC2A33" w:rsidRDefault="00EC2A33" w:rsidP="00EC2A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C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раскрытия информации, в том числе на вывесках, расположенных у входа в представительство УО и на информационных стендах (стойках) в представительстве, на досках объявлений во всех подъездах МКД или в пределах земельного участка, на котором расположен дом.</w:t>
      </w:r>
    </w:p>
    <w:p w:rsidR="00EC2A33" w:rsidRPr="00EC2A33" w:rsidRDefault="00EC2A33" w:rsidP="00EC2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433" w:rsidRPr="00185433" w:rsidRDefault="00185433" w:rsidP="001854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5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Рекомендуемое условие № 3: «Возможность и условия перехода на прямые договоры потребителей с РСО»</w:t>
      </w:r>
    </w:p>
    <w:p w:rsidR="00185433" w:rsidRPr="00185433" w:rsidRDefault="00185433" w:rsidP="00185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нужно исправить.</w:t>
      </w:r>
      <w:r w:rsidRPr="0018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54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Измените</w:t>
      </w:r>
      <w:proofErr w:type="gramEnd"/>
      <w:r w:rsidRPr="0018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управления в части предоставления КУ, если собственники вашего МКД решили воспользоваться правом перехода на прямые договоры с РСО (</w:t>
      </w:r>
      <w:hyperlink r:id="rId35" w:anchor="/document/99/901919946/XA00MK22O1/" w:history="1">
        <w:r w:rsidRPr="00185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3(1) ст. 161 ЖК</w:t>
        </w:r>
      </w:hyperlink>
      <w:r w:rsidRPr="001854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5433" w:rsidRPr="00185433" w:rsidRDefault="00185433" w:rsidP="00185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следует сделать, чтобы избежать проблем с надзорными органами и обеспечить защиту на случай судебных споров.</w:t>
      </w:r>
    </w:p>
    <w:p w:rsidR="00185433" w:rsidRPr="00185433" w:rsidRDefault="00185433" w:rsidP="00185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исправить. </w:t>
      </w:r>
      <w:r w:rsidRPr="001854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 из предмета договора «обязанность предоставления коммунальных услуг», а также раздел договора, которым регулируется порядок предоставления этих услуг и их оплаты.</w:t>
      </w:r>
    </w:p>
    <w:p w:rsidR="00185433" w:rsidRPr="00185433" w:rsidRDefault="00185433" w:rsidP="00185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исключайте из договора обязанность по сбору показаний приборов учета. При переходе собственников на прямые договоры обязанность передавать в РСО показания приборов учета остается у УО в силу </w:t>
      </w:r>
      <w:hyperlink r:id="rId36" w:anchor="/document/99/901919946/XA00MBM2NG/" w:history="1">
        <w:r w:rsidRPr="00185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11</w:t>
        </w:r>
      </w:hyperlink>
      <w:r w:rsidRPr="0018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161 Жилищного кодекса.</w:t>
      </w:r>
    </w:p>
    <w:p w:rsidR="00185433" w:rsidRPr="00185433" w:rsidRDefault="00185433" w:rsidP="00185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 договор порядком взаимодействия с РСО, если таковой у вас уже согласован, пропишите те функции, которые оставляете за собой (например, ограничение КУ).</w:t>
      </w:r>
      <w:bookmarkStart w:id="10" w:name="p14"/>
      <w:bookmarkEnd w:id="10"/>
    </w:p>
    <w:p w:rsidR="00185433" w:rsidRPr="00185433" w:rsidRDefault="00185433" w:rsidP="00185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если собственники не включили в повестку дня общего собрания вопрос о внесении изменений в договор управления, положения договора в части предоставления КУ фактически не будут применяться в силу закона (</w:t>
      </w:r>
      <w:hyperlink r:id="rId37" w:anchor="/document/99/557437976/" w:history="1">
        <w:r w:rsidRPr="00185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Минстроя от 04.05.2018 № 20073-АЧ/04</w:t>
        </w:r>
      </w:hyperlink>
      <w:r w:rsidRPr="00185433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Но просто так убрать их из договора не получится.</w:t>
      </w:r>
    </w:p>
    <w:p w:rsidR="000D2DE6" w:rsidRPr="000D2DE6" w:rsidRDefault="000D2DE6" w:rsidP="000D2D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2D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Рекомендуемое условие № 4: «Регистрационный учет собственников» </w:t>
      </w:r>
    </w:p>
    <w:p w:rsidR="000D2DE6" w:rsidRPr="000D2DE6" w:rsidRDefault="000D2DE6" w:rsidP="000D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Почему нужно исправить. </w:t>
      </w:r>
      <w:r w:rsidRPr="000D2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УО были ответственны за ведение, хранение и передачу в уполномоченные органы поквартирных и регистрационных карточек. Но </w:t>
      </w:r>
      <w:hyperlink r:id="rId38" w:anchor="/document/99/499011600/" w:history="1">
        <w:r w:rsidRPr="000D2D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ФМС от 11.09.2012 № 288</w:t>
        </w:r>
      </w:hyperlink>
      <w:r w:rsidRPr="000D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 силу. Домовые (поквартирные) книги (форма 11), поквартирные карточки (форма 10), карточки регистрации (форма 9) отменили.</w:t>
      </w:r>
    </w:p>
    <w:p w:rsidR="000D2DE6" w:rsidRPr="000D2DE6" w:rsidRDefault="000D2DE6" w:rsidP="000D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17 апреля 2018 года действует новый </w:t>
      </w:r>
      <w:hyperlink r:id="rId39" w:anchor="/document/99/542615956/" w:history="1">
        <w:r w:rsidRPr="000D2D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МВД от 31.12.2017 № 984</w:t>
        </w:r>
      </w:hyperlink>
      <w:r w:rsidRPr="000D2DE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УО в оказании гражданам услуги регистрационного учета сводится лишь к приему документов от граждан и последующей передаче их в орган регистрационного учета.</w:t>
      </w:r>
    </w:p>
    <w:p w:rsidR="0092796E" w:rsidRPr="0092796E" w:rsidRDefault="000D2DE6" w:rsidP="00C3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исправить. </w:t>
      </w:r>
      <w:r w:rsidRPr="000D2D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 из договора обязанность УО хранить и передавать поквартирные и регистрационные карточки.</w:t>
      </w:r>
      <w:r w:rsidR="0092796E" w:rsidRPr="00927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3FAC" w:rsidRPr="00F53FAC" w:rsidRDefault="00F53FAC" w:rsidP="00F53F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GoBack"/>
      <w:bookmarkEnd w:id="11"/>
      <w:r w:rsidRPr="00F53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41A" w:rsidRDefault="00D7441A"/>
    <w:sectPr w:rsidR="00D7441A" w:rsidSect="007B017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E5"/>
    <w:multiLevelType w:val="multilevel"/>
    <w:tmpl w:val="CBFA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91325"/>
    <w:multiLevelType w:val="multilevel"/>
    <w:tmpl w:val="7160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512B8"/>
    <w:multiLevelType w:val="multilevel"/>
    <w:tmpl w:val="8600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92F5E"/>
    <w:multiLevelType w:val="multilevel"/>
    <w:tmpl w:val="AD66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33022"/>
    <w:multiLevelType w:val="multilevel"/>
    <w:tmpl w:val="6C8A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31B2A"/>
    <w:multiLevelType w:val="multilevel"/>
    <w:tmpl w:val="A0D6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91"/>
    <w:rsid w:val="000D2DE6"/>
    <w:rsid w:val="00185433"/>
    <w:rsid w:val="00247BAD"/>
    <w:rsid w:val="00252B42"/>
    <w:rsid w:val="002C1E91"/>
    <w:rsid w:val="003B3A3D"/>
    <w:rsid w:val="00422112"/>
    <w:rsid w:val="00594A9E"/>
    <w:rsid w:val="007A0154"/>
    <w:rsid w:val="007B017A"/>
    <w:rsid w:val="007D40E8"/>
    <w:rsid w:val="0085406C"/>
    <w:rsid w:val="0092796E"/>
    <w:rsid w:val="00AE22D0"/>
    <w:rsid w:val="00B65EDA"/>
    <w:rsid w:val="00B95379"/>
    <w:rsid w:val="00BF24A2"/>
    <w:rsid w:val="00C30036"/>
    <w:rsid w:val="00D43A85"/>
    <w:rsid w:val="00D7441A"/>
    <w:rsid w:val="00E930E6"/>
    <w:rsid w:val="00EA3620"/>
    <w:rsid w:val="00EC2A33"/>
    <w:rsid w:val="00ED0088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2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A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2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22D0"/>
    <w:rPr>
      <w:color w:val="0000FF"/>
      <w:u w:val="single"/>
    </w:rPr>
  </w:style>
  <w:style w:type="paragraph" w:customStyle="1" w:styleId="copyright-info">
    <w:name w:val="copyright-info"/>
    <w:basedOn w:val="a"/>
    <w:rsid w:val="00AE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E930E6"/>
  </w:style>
  <w:style w:type="character" w:customStyle="1" w:styleId="30">
    <w:name w:val="Заголовок 3 Знак"/>
    <w:basedOn w:val="a0"/>
    <w:link w:val="3"/>
    <w:uiPriority w:val="9"/>
    <w:semiHidden/>
    <w:rsid w:val="00EC2A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2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A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2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22D0"/>
    <w:rPr>
      <w:color w:val="0000FF"/>
      <w:u w:val="single"/>
    </w:rPr>
  </w:style>
  <w:style w:type="paragraph" w:customStyle="1" w:styleId="copyright-info">
    <w:name w:val="copyright-info"/>
    <w:basedOn w:val="a"/>
    <w:rsid w:val="00AE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E930E6"/>
  </w:style>
  <w:style w:type="character" w:customStyle="1" w:styleId="30">
    <w:name w:val="Заголовок 3 Знак"/>
    <w:basedOn w:val="a0"/>
    <w:link w:val="3"/>
    <w:uiPriority w:val="9"/>
    <w:semiHidden/>
    <w:rsid w:val="00EC2A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gl.ru/" TargetMode="External"/><Relationship Id="rId18" Type="http://schemas.openxmlformats.org/officeDocument/2006/relationships/hyperlink" Target="consultantplus://offline/ref=4DB3E2C74B75988701107D84532F1D3E632D958A3382118E82C8D704F1A7A3761A41EE15EB811CF725183CC0DD6017661B10A25637r54BI" TargetMode="External"/><Relationship Id="rId26" Type="http://schemas.openxmlformats.org/officeDocument/2006/relationships/hyperlink" Target="https://vip.1gl.ru/" TargetMode="External"/><Relationship Id="rId39" Type="http://schemas.openxmlformats.org/officeDocument/2006/relationships/hyperlink" Target="https://vip.1gl.ru/" TargetMode="External"/><Relationship Id="rId21" Type="http://schemas.openxmlformats.org/officeDocument/2006/relationships/hyperlink" Target="https://vip.1gl.ru/" TargetMode="External"/><Relationship Id="rId34" Type="http://schemas.openxmlformats.org/officeDocument/2006/relationships/hyperlink" Target="https://vip.1gl.ru/" TargetMode="External"/><Relationship Id="rId7" Type="http://schemas.openxmlformats.org/officeDocument/2006/relationships/hyperlink" Target="https://vip.1g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gl.ru/" TargetMode="External"/><Relationship Id="rId20" Type="http://schemas.openxmlformats.org/officeDocument/2006/relationships/hyperlink" Target="https://vip.1gl.ru/" TargetMode="External"/><Relationship Id="rId29" Type="http://schemas.openxmlformats.org/officeDocument/2006/relationships/hyperlink" Target="https://vip.1gl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gl.ru/" TargetMode="External"/><Relationship Id="rId11" Type="http://schemas.openxmlformats.org/officeDocument/2006/relationships/hyperlink" Target="https://vip.1gl.ru/" TargetMode="External"/><Relationship Id="rId24" Type="http://schemas.openxmlformats.org/officeDocument/2006/relationships/hyperlink" Target="https://vip.1gl.ru/" TargetMode="External"/><Relationship Id="rId32" Type="http://schemas.openxmlformats.org/officeDocument/2006/relationships/hyperlink" Target="https://vip.1gl.ru/" TargetMode="External"/><Relationship Id="rId37" Type="http://schemas.openxmlformats.org/officeDocument/2006/relationships/hyperlink" Target="https://vip.1gl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ip.1gl.ru/" TargetMode="External"/><Relationship Id="rId23" Type="http://schemas.openxmlformats.org/officeDocument/2006/relationships/hyperlink" Target="https://vip.1gl.ru/" TargetMode="External"/><Relationship Id="rId28" Type="http://schemas.openxmlformats.org/officeDocument/2006/relationships/hyperlink" Target="https://vip.1gl.ru/" TargetMode="External"/><Relationship Id="rId36" Type="http://schemas.openxmlformats.org/officeDocument/2006/relationships/hyperlink" Target="https://vip.1gl.ru/" TargetMode="External"/><Relationship Id="rId10" Type="http://schemas.openxmlformats.org/officeDocument/2006/relationships/hyperlink" Target="https://vip.1gl.ru/" TargetMode="External"/><Relationship Id="rId19" Type="http://schemas.openxmlformats.org/officeDocument/2006/relationships/hyperlink" Target="consultantplus://offline/ref=4DB3E2C74B75988701107D84532F1D3E632D958A3382118E82C8D704F1A7A3761A41EE15EB811CF725183CC0DD6017661B10A25637r54BI" TargetMode="External"/><Relationship Id="rId31" Type="http://schemas.openxmlformats.org/officeDocument/2006/relationships/hyperlink" Target="https://vip.1g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gl.ru/" TargetMode="External"/><Relationship Id="rId14" Type="http://schemas.openxmlformats.org/officeDocument/2006/relationships/hyperlink" Target="https://vip.1gl.ru/" TargetMode="External"/><Relationship Id="rId22" Type="http://schemas.openxmlformats.org/officeDocument/2006/relationships/hyperlink" Target="https://vip.1gl.ru/" TargetMode="External"/><Relationship Id="rId27" Type="http://schemas.openxmlformats.org/officeDocument/2006/relationships/hyperlink" Target="https://vip.1gl.ru/" TargetMode="External"/><Relationship Id="rId30" Type="http://schemas.openxmlformats.org/officeDocument/2006/relationships/hyperlink" Target="https://vip.1gl.ru/" TargetMode="External"/><Relationship Id="rId35" Type="http://schemas.openxmlformats.org/officeDocument/2006/relationships/hyperlink" Target="https://vip.1gl.ru/" TargetMode="External"/><Relationship Id="rId8" Type="http://schemas.openxmlformats.org/officeDocument/2006/relationships/hyperlink" Target="https://vip.1gl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ip.1gl.ru/" TargetMode="External"/><Relationship Id="rId17" Type="http://schemas.openxmlformats.org/officeDocument/2006/relationships/hyperlink" Target="https://vip.1gl.ru/" TargetMode="External"/><Relationship Id="rId25" Type="http://schemas.openxmlformats.org/officeDocument/2006/relationships/hyperlink" Target="https://vip.1gl.ru/" TargetMode="External"/><Relationship Id="rId33" Type="http://schemas.openxmlformats.org/officeDocument/2006/relationships/hyperlink" Target="https://vip.1gl.ru/" TargetMode="External"/><Relationship Id="rId38" Type="http://schemas.openxmlformats.org/officeDocument/2006/relationships/hyperlink" Target="https://vip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Михалочкина Елена Ивановна</dc:creator>
  <cp:keywords/>
  <dc:description/>
  <cp:lastModifiedBy>Михалочкина Елена Ивановна</cp:lastModifiedBy>
  <cp:revision>19</cp:revision>
  <dcterms:created xsi:type="dcterms:W3CDTF">2018-11-19T09:17:00Z</dcterms:created>
  <dcterms:modified xsi:type="dcterms:W3CDTF">2018-11-20T10:08:00Z</dcterms:modified>
</cp:coreProperties>
</file>